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Photographic Practices and the Making of Religion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Friday, November 25, to Saturday, November 26, 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Conference venue:</w:t>
      </w:r>
    </w:p>
    <w:p>
      <w:pPr>
        <w:pStyle w:val="Normal"/>
        <w:rPr/>
      </w:pPr>
      <w:r>
        <w:rPr/>
        <w:t>Universität Leipzig</w:t>
      </w:r>
    </w:p>
    <w:p>
      <w:pPr>
        <w:pStyle w:val="Normal"/>
        <w:rPr/>
      </w:pPr>
      <w:r>
        <w:rPr/>
        <w:t>Institut für Kunstgeschichte</w:t>
      </w:r>
    </w:p>
    <w:p>
      <w:pPr>
        <w:pStyle w:val="Normal"/>
        <w:rPr/>
      </w:pPr>
      <w:r>
        <w:rPr/>
        <w:t>Dittrichring 18-20</w:t>
      </w:r>
    </w:p>
    <w:p>
      <w:pPr>
        <w:pStyle w:val="Normal"/>
        <w:rPr/>
      </w:pPr>
      <w:r>
        <w:rPr/>
        <w:t>D-04109 Leipzig</w:t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Friday, November 25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16.00 Moritz Lampe (</w:t>
      </w:r>
      <w:r>
        <w:rPr>
          <w:b w:val="false"/>
          <w:bCs w:val="false"/>
          <w:u w:val="none"/>
          <w:shd w:fill="auto" w:val="clear"/>
        </w:rPr>
        <w:t>Institut für Kunstgeschichte, Universität Leipzig</w:t>
      </w:r>
      <w:r>
        <w:rPr/>
        <w:t>)</w:t>
      </w:r>
    </w:p>
    <w:p>
      <w:pPr>
        <w:pStyle w:val="Normal"/>
        <w:rPr/>
      </w:pPr>
      <w:r>
        <w:rPr/>
        <w:t>Welcome and Introduction</w:t>
      </w:r>
    </w:p>
    <w:p>
      <w:pPr>
        <w:pStyle w:val="Normal"/>
        <w:rPr/>
      </w:pPr>
      <w:r>
        <w:rPr/>
      </w:r>
    </w:p>
    <w:p>
      <w:pPr>
        <w:pStyle w:val="Normal"/>
        <w:rPr>
          <w:u w:val="none"/>
        </w:rPr>
      </w:pPr>
      <w:r>
        <w:rPr>
          <w:b w:val="false"/>
          <w:bCs w:val="false"/>
          <w:u w:val="none"/>
          <w:shd w:fill="auto" w:val="clear"/>
        </w:rPr>
        <w:t>From the Beginning – Chair: Frank Zöllner (Institut für Kunstgeschichte, Universität Leipzig)</w:t>
      </w:r>
    </w:p>
    <w:p>
      <w:pPr>
        <w:pStyle w:val="Normal"/>
        <w:rPr>
          <w:highlight w:val="none"/>
          <w:shd w:fill="0099FF" w:val="clear"/>
        </w:rPr>
      </w:pPr>
      <w:r>
        <w:rPr>
          <w:shd w:fill="0099FF" w:val="clear"/>
        </w:rPr>
      </w:r>
    </w:p>
    <w:p>
      <w:pPr>
        <w:pStyle w:val="Normal"/>
        <w:rPr>
          <w:highlight w:val="none"/>
          <w:shd w:fill="0099FF" w:val="clear"/>
        </w:rPr>
      </w:pPr>
      <w:r>
        <w:rPr/>
        <w:t>16.30 Edoardo Maggi (Dipartimento di Storia dell’Arte e Spettacolo, Sapienza University, Rome, Italy)</w:t>
      </w:r>
    </w:p>
    <w:p>
      <w:pPr>
        <w:pStyle w:val="Normal"/>
        <w:rPr>
          <w:highlight w:val="none"/>
          <w:shd w:fill="0099FF" w:val="clear"/>
        </w:rPr>
      </w:pPr>
      <w:r>
        <w:rPr/>
        <w:t>“</w:t>
      </w:r>
      <w:r>
        <w:rPr/>
        <w:t>Expressa solis spiculo / Nitens imago” – Photography and Tension to Modernity in the Pontificate of Leo XIII</w:t>
      </w:r>
    </w:p>
    <w:p>
      <w:pPr>
        <w:pStyle w:val="Normal"/>
        <w:rPr>
          <w:highlight w:val="none"/>
          <w:shd w:fill="0099FF" w:val="clear"/>
        </w:rPr>
      </w:pPr>
      <w:r>
        <w:rPr>
          <w:shd w:fill="0099FF" w:val="clear"/>
        </w:rPr>
      </w:r>
    </w:p>
    <w:p>
      <w:pPr>
        <w:pStyle w:val="Normal"/>
        <w:rPr>
          <w:highlight w:val="none"/>
          <w:shd w:fill="0099FF" w:val="clear"/>
        </w:rPr>
      </w:pPr>
      <w:r>
        <w:rPr/>
        <w:t>17.00 Fiona Loughnane (School of Visual Culture, The National College of Art and Design, Dublin, Ireland)</w:t>
      </w:r>
    </w:p>
    <w:p>
      <w:pPr>
        <w:pStyle w:val="Normal"/>
        <w:rPr>
          <w:highlight w:val="none"/>
          <w:shd w:fill="0099FF" w:val="clear"/>
        </w:rPr>
      </w:pPr>
      <w:r>
        <w:rPr/>
        <w:t xml:space="preserve">Irish Catholic Identity and Colonial Ideologies in Photographs of African Children at Prayer </w:t>
      </w:r>
    </w:p>
    <w:p>
      <w:pPr>
        <w:pStyle w:val="Normal"/>
        <w:rPr>
          <w:highlight w:val="none"/>
          <w:shd w:fill="0099FF" w:val="clear"/>
        </w:rPr>
      </w:pPr>
      <w:r>
        <w:rPr>
          <w:shd w:fill="0099FF" w:val="clear"/>
        </w:rPr>
      </w:r>
    </w:p>
    <w:p>
      <w:pPr>
        <w:pStyle w:val="Normal"/>
        <w:rPr>
          <w:highlight w:val="none"/>
          <w:shd w:fill="0099FF" w:val="clear"/>
        </w:rPr>
      </w:pPr>
      <w:r>
        <w:rPr/>
        <w:t>17.30 Santasil Mallik (University of Western Ontario, London, Canada)</w:t>
      </w:r>
    </w:p>
    <w:p>
      <w:pPr>
        <w:pStyle w:val="Normal"/>
        <w:rPr>
          <w:highlight w:val="none"/>
          <w:shd w:fill="0099FF" w:val="clear"/>
        </w:rPr>
      </w:pPr>
      <w:r>
        <w:rPr/>
        <w:t>Performance of Spirituality: Photographs of Sri Ramakrishna and late-19th Century Forms of Religious Power</w:t>
      </w:r>
    </w:p>
    <w:p>
      <w:pPr>
        <w:pStyle w:val="Normal"/>
        <w:rPr>
          <w:highlight w:val="none"/>
          <w:shd w:fill="0099FF" w:val="clear"/>
        </w:rPr>
      </w:pPr>
      <w:r>
        <w:rPr>
          <w:shd w:fill="0099FF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 xml:space="preserve">19.00 Dinner </w:t>
      </w:r>
    </w:p>
    <w:p>
      <w:pPr>
        <w:pStyle w:val="Normal"/>
        <w:rPr>
          <w:highlight w:val="none"/>
          <w:shd w:fill="0099FF" w:val="clear"/>
        </w:rPr>
      </w:pPr>
      <w:r>
        <w:rPr>
          <w:shd w:fill="0099FF" w:val="clear"/>
        </w:rPr>
      </w:r>
    </w:p>
    <w:p>
      <w:pPr>
        <w:pStyle w:val="Normal"/>
        <w:rPr>
          <w:highlight w:val="none"/>
          <w:shd w:fill="0099FF" w:val="clear"/>
        </w:rPr>
      </w:pPr>
      <w:r>
        <w:rPr>
          <w:shd w:fill="0099FF" w:val="clear"/>
        </w:rPr>
      </w:r>
    </w:p>
    <w:p>
      <w:pPr>
        <w:pStyle w:val="Normal"/>
        <w:rPr>
          <w:highlight w:val="none"/>
          <w:shd w:fill="auto" w:val="clear"/>
        </w:rPr>
      </w:pPr>
      <w:r>
        <w:rPr/>
        <w:t>Saturday, 26 November</w:t>
      </w:r>
    </w:p>
    <w:p>
      <w:pPr>
        <w:pStyle w:val="Normal"/>
        <w:rPr>
          <w:highlight w:val="none"/>
          <w:shd w:fill="0099FF" w:val="clear"/>
        </w:rPr>
      </w:pPr>
      <w:r>
        <w:rPr>
          <w:shd w:fill="0099FF" w:val="clear"/>
        </w:rPr>
      </w:r>
    </w:p>
    <w:p>
      <w:pPr>
        <w:pStyle w:val="Normal"/>
        <w:rPr>
          <w:u w:val="none"/>
        </w:rPr>
      </w:pPr>
      <w:r>
        <w:rPr>
          <w:b w:val="false"/>
          <w:bCs w:val="false"/>
          <w:u w:val="none"/>
          <w:shd w:fill="auto" w:val="clear"/>
        </w:rPr>
        <w:t>Anthropological Research – Chair: Rudolf Hiller von Gaertringen (Kunstsammlung der Universität Leipzig)</w:t>
      </w:r>
    </w:p>
    <w:p>
      <w:pPr>
        <w:pStyle w:val="Normal"/>
        <w:rPr>
          <w:highlight w:val="none"/>
          <w:shd w:fill="0099FF" w:val="clear"/>
        </w:rPr>
      </w:pPr>
      <w:r>
        <w:rPr>
          <w:shd w:fill="0099FF" w:val="clear"/>
        </w:rPr>
      </w:r>
    </w:p>
    <w:p>
      <w:pPr>
        <w:pStyle w:val="Normal"/>
        <w:rPr>
          <w:highlight w:val="none"/>
          <w:shd w:fill="0099FF" w:val="clear"/>
        </w:rPr>
      </w:pPr>
      <w:r>
        <w:rPr/>
        <w:t>09.30 Karin Berkemann (Theologische Fakultät, Universität Greifswald, Germany)</w:t>
      </w:r>
    </w:p>
    <w:p>
      <w:pPr>
        <w:pStyle w:val="Normal"/>
        <w:rPr>
          <w:highlight w:val="none"/>
          <w:shd w:fill="0099FF" w:val="clear"/>
        </w:rPr>
      </w:pPr>
      <w:r>
        <w:rPr/>
        <w:t>Photography as Proof of Genuine Religious Experience: Gustaf Dalman as Photographer, Photo Collector, and Photo Interpreter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  <w:lang w:val="en-GB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n-GB"/>
        </w:rPr>
      </w:r>
    </w:p>
    <w:p>
      <w:pPr>
        <w:pStyle w:val="Normal"/>
        <w:rPr>
          <w:highlight w:val="none"/>
          <w:shd w:fill="0099FF" w:val="clear"/>
        </w:rPr>
      </w:pPr>
      <w:r>
        <w:rPr/>
        <w:t>10.00 Sarah E. Wobick-Segev (Institut für Jüdische Philosophie und Religion, Universität Hamburg, Germany)</w:t>
      </w:r>
    </w:p>
    <w:p>
      <w:pPr>
        <w:pStyle w:val="Normal"/>
        <w:rPr>
          <w:highlight w:val="none"/>
          <w:shd w:fill="0099FF" w:val="clear"/>
        </w:rPr>
      </w:pPr>
      <w:r>
        <w:rPr/>
        <w:t>The (Re)- and (Un)-Making of German Judaism in the 1920s and 1930s</w:t>
      </w:r>
    </w:p>
    <w:p>
      <w:pPr>
        <w:pStyle w:val="Normal"/>
        <w:rPr>
          <w:highlight w:val="none"/>
          <w:shd w:fill="0099FF" w:val="clear"/>
        </w:rPr>
      </w:pPr>
      <w:r>
        <w:rPr>
          <w:shd w:fill="0099FF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10.30 Coffee Break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  <w:lang w:val="en-GB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n-GB"/>
        </w:rPr>
      </w:r>
    </w:p>
    <w:p>
      <w:pPr>
        <w:pStyle w:val="Normal"/>
        <w:rPr/>
      </w:pPr>
      <w:r>
        <w:rPr>
          <w:b w:val="false"/>
          <w:bCs w:val="false"/>
        </w:rPr>
        <w:t>Artistic Practices –</w:t>
      </w:r>
      <w:r>
        <w:rPr/>
        <w:t xml:space="preserve"> Chair: Julia Bärnighausen (Institut für Geschichtswissenschaften, Humboldt-Universität Berlin)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  <w:lang w:val="en-GB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en-GB"/>
        </w:rPr>
      </w:r>
    </w:p>
    <w:p>
      <w:pPr>
        <w:pStyle w:val="Normal"/>
        <w:rPr/>
      </w:pPr>
      <w:r>
        <w:rPr/>
        <w:t>11.00 Jule Schaffer (Kunstmuseum Moritzburg Halle (Saale), Germany)</w:t>
      </w:r>
    </w:p>
    <w:p>
      <w:pPr>
        <w:pStyle w:val="Normal"/>
        <w:rPr/>
      </w:pPr>
      <w:r>
        <w:rPr/>
        <w:t>The Shroud of Turin – Religious Resonances in Contemporary Artistic Photography</w:t>
      </w:r>
    </w:p>
    <w:p>
      <w:pPr>
        <w:pStyle w:val="Normal"/>
        <w:rPr>
          <w:highlight w:val="none"/>
          <w:shd w:fill="AECF00" w:val="clear"/>
        </w:rPr>
      </w:pPr>
      <w:r>
        <w:rPr>
          <w:shd w:fill="AECF00" w:val="clear"/>
        </w:rPr>
      </w:r>
    </w:p>
    <w:p>
      <w:pPr>
        <w:pStyle w:val="Normal"/>
        <w:rPr>
          <w:highlight w:val="none"/>
          <w:shd w:fill="AECF00" w:val="clear"/>
        </w:rPr>
      </w:pPr>
      <w:r>
        <w:rPr>
          <w:lang w:val="es-ES_tradnl"/>
        </w:rPr>
        <w:t xml:space="preserve">11.30 </w:t>
      </w:r>
      <w:r>
        <w:rPr/>
        <w:t>Michael Scholz-Hänsel (</w:t>
      </w:r>
      <w:r>
        <w:rPr>
          <w:b w:val="false"/>
          <w:bCs w:val="false"/>
          <w:u w:val="none"/>
          <w:shd w:fill="auto" w:val="clear"/>
        </w:rPr>
        <w:t>Institut für Kunstgeschichte, Universität Leipzig</w:t>
      </w:r>
      <w:r>
        <w:rPr/>
        <w:t>)</w:t>
      </w:r>
    </w:p>
    <w:p>
      <w:pPr>
        <w:pStyle w:val="Normal"/>
        <w:rPr>
          <w:highlight w:val="none"/>
          <w:shd w:fill="AECF00" w:val="clear"/>
        </w:rPr>
      </w:pPr>
      <w:r>
        <w:rPr>
          <w:lang w:val="es-ES_tradnl"/>
        </w:rPr>
        <w:t xml:space="preserve">Cristina García Roderos “España. </w:t>
      </w:r>
      <w:r>
        <w:rPr/>
        <w:t>Fiestas y Ritos” (1993) und der Wunsch “Mitzutun”</w:t>
      </w:r>
    </w:p>
    <w:p>
      <w:pPr>
        <w:pStyle w:val="Normal"/>
        <w:rPr>
          <w:highlight w:val="none"/>
          <w:shd w:fill="AECF00" w:val="clear"/>
        </w:rPr>
      </w:pPr>
      <w:r>
        <w:rPr>
          <w:shd w:fill="AECF00" w:val="clear"/>
        </w:rPr>
      </w:r>
    </w:p>
    <w:p>
      <w:pPr>
        <w:pStyle w:val="Normal"/>
        <w:rPr>
          <w:highlight w:val="none"/>
          <w:shd w:fill="AECF00" w:val="clear"/>
        </w:rPr>
      </w:pPr>
      <w:r>
        <w:rPr/>
        <w:t>12.00 Sarah Frost (Freie Kunstwissenschaftlerin, Berlin, Germany)</w:t>
      </w:r>
    </w:p>
    <w:p>
      <w:pPr>
        <w:pStyle w:val="Normal"/>
        <w:rPr>
          <w:highlight w:val="none"/>
          <w:shd w:fill="AECF00" w:val="clear"/>
        </w:rPr>
      </w:pPr>
      <w:r>
        <w:rPr/>
        <w:t>“</w:t>
      </w:r>
      <w:r>
        <w:rPr/>
        <w:t>Do You Believe In Photographs?” Fotografisches Zeigen und Erscheinen in Jerry Berndts Serie ‘The Miraculous Photographs Of Bayside‘</w:t>
      </w:r>
    </w:p>
    <w:p>
      <w:pPr>
        <w:pStyle w:val="Normal"/>
        <w:rPr>
          <w:highlight w:val="none"/>
          <w:shd w:fill="AECF00" w:val="clear"/>
        </w:rPr>
      </w:pPr>
      <w:r>
        <w:rPr>
          <w:shd w:fill="AECF00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12.30 Lunch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u w:val="none"/>
          <w:shd w:fill="auto" w:val="clear"/>
        </w:rPr>
        <w:t>Towards Modernization – Chair: Sebastian Schüler (Institut für Religionswissenschaften, Universität Leipzig)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GB"/>
        </w:rPr>
      </w:pPr>
      <w:r>
        <w:rPr/>
        <w:t>14.00 Tine Van Osselaer (Ruusbroec Institute, University of Antwerp, Belgium)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/>
        <w:t xml:space="preserve">Exceptional Corpses? Photographing the Exhumation of four Belgian Stigmatics, 1972-1980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  <w:t xml:space="preserve">14.30 Mohamed Shafeeq Karinkurayil (Centre for Humanities, Manipal Academy of Higher Education, </w:t>
      </w:r>
      <w:r>
        <w:rPr>
          <w:rFonts w:cs="Times New Roman" w:ascii="Times New Roman" w:hAnsi="Times New Roman"/>
          <w:sz w:val="24"/>
          <w:szCs w:val="24"/>
        </w:rPr>
        <w:t>Karnataka</w:t>
      </w:r>
      <w:r>
        <w:rPr/>
        <w:t>, India)</w:t>
      </w:r>
    </w:p>
    <w:p>
      <w:pPr>
        <w:pStyle w:val="Normal"/>
        <w:rPr/>
      </w:pPr>
      <w:r>
        <w:rPr/>
        <w:t>A New Way to Look: Islamic Reformism and Photographic Practices in Kerala, India in the 1980s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15.00 Xenia Zeiler (South Asian Studies, University of Helsinki, Finland)</w:t>
      </w:r>
    </w:p>
    <w:p>
      <w:pPr>
        <w:pStyle w:val="Normal"/>
        <w:rPr/>
      </w:pPr>
      <w:r>
        <w:rPr/>
        <w:t>Selfie Taking and Sharing as Communication Practices in Festival Cultures in India and the Indian Diaspora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15.30 Final Discussion and Coffee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16.30  Guided Tour of the University Campus and the Photo Collection of the Kunstsammlung der Universität Leipzig (approx. 90 min.)</w:t>
      </w:r>
    </w:p>
    <w:p>
      <w:pPr>
        <w:pStyle w:val="Normal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dobe Garamond Pro">
    <w:charset w:val="01"/>
    <w:family w:val="roman"/>
    <w:pitch w:val="default"/>
  </w:font>
  <w:font w:name="Arial"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Helvetica Neue Light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dobe Garamond Pro" w:hAnsi="Adobe Garamond Pro" w:eastAsia="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dobe Garamond Pro" w:hAnsi="Adobe Garamond Pro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83" w:after="227"/>
      <w:outlineLvl w:val="0"/>
    </w:pPr>
    <w:rPr>
      <w:rFonts w:ascii="Arial" w:hAnsi="Arial"/>
      <w:b w:val="false"/>
      <w:bCs/>
      <w:sz w:val="2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imSun" w:cs="Lucida Sans"/>
      <w:b/>
      <w:bCs/>
      <w:sz w:val="24"/>
      <w:szCs w:val="24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Helvetica Neue Light" w:hAnsi="Helvetica Neue Light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dobe Garamond Pro" w:hAnsi="Adobe Garamond Pro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dobe Garamond Pro" w:hAnsi="Adobe Garamond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dobe Garamond Pro" w:hAnsi="Adobe Garamond Pro" w:cs="Lucida 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Adobe Garamond Pro" w:hAnsi="Adobe Garamond Pro" w:eastAsia="SimSun" w:cs="Lucida Sans"/>
      <w:color w:val="auto"/>
      <w:kern w:val="2"/>
      <w:sz w:val="24"/>
      <w:szCs w:val="24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53797</TotalTime>
  <Application>LibreOffice/7.3.6.2$MacOSX_AARCH64 LibreOffice_project/c28ca90fd6e1a19e189fc16c05f8f8924961e12e</Application>
  <AppVersion>15.0000</AppVersion>
  <Pages>2</Pages>
  <Words>387</Words>
  <Characters>2611</Characters>
  <CharactersWithSpaces>2966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2022-07-19T11:00:09Z</dcterms:created>
  <dc:creator>Moritz Lampe</dc:creator>
  <dc:description/>
  <dc:language>de-DE</dc:language>
  <cp:lastModifiedBy>Moritz Lampe</cp:lastModifiedBy>
  <dcterms:modified xsi:type="dcterms:W3CDTF">2022-10-27T12:25:15Z</dcterms:modified>
  <cp:revision>156</cp:revision>
  <dc:subject/>
  <dc:title>test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